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D60" w:rsidRDefault="006D0596">
      <w:pPr>
        <w:pStyle w:val="2"/>
        <w:tabs>
          <w:tab w:val="left" w:pos="3828"/>
        </w:tabs>
        <w:spacing w:line="360" w:lineRule="auto"/>
        <w:jc w:val="center"/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963pt;margin-top:963pt;width:36pt;height:36pt;z-index:251658240;mso-position-horizontal-relative:page;mso-position-vertical-relative:page;mso-width-relative:page;mso-height-relative:page">
            <v:imagedata r:id="rId7" o:title=""/>
            <w10:wrap anchorx="page" anchory="page"/>
          </v:shape>
        </w:pic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第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课　黄州快哉亭记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听，风声飒飒，水声激越；看，断崖巍峨，江流汹涌。在长江之滨，汉水以北，有一座快哉亭，与山水相映成趣。人处其中，可抚竹、赏月、听水、观天。清风阵阵，皎月朗朗，人自成趣。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是谁在吟唱，唱尽千古帝王将相才子佳人，唱尽神州山峦穹庐大江野水。超然物外，遗世独立，这是苏辙的人生信条。不以物喜，不以己悲，即使被贬官，也悠然游然，寄情山水，游吟于江滨，览物之旷达。快哉亭的美景与苏辙的旷达交相辉映，果然旷达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 w:hint="eastAsia"/>
        </w:rPr>
        <w:instrText>INCLUDEPICTURE  "D:\\</w:instrText>
      </w:r>
      <w:r>
        <w:rPr>
          <w:rFonts w:ascii="Times New Roman" w:eastAsia="楷体_GB2312" w:hAnsi="Times New Roman" w:cs="Times New Roman" w:hint="eastAsia"/>
        </w:rPr>
        <w:instrText>处理中心</w:instrText>
      </w:r>
      <w:r>
        <w:rPr>
          <w:rFonts w:ascii="Times New Roman" w:eastAsia="楷体_GB2312" w:hAnsi="Times New Roman" w:cs="Times New Roman" w:hint="eastAsia"/>
        </w:rPr>
        <w:instrText>\\2018.4.25</w:instrText>
      </w:r>
      <w:r>
        <w:rPr>
          <w:rFonts w:ascii="Times New Roman" w:eastAsia="楷体_GB2312" w:hAnsi="Times New Roman" w:cs="Times New Roman" w:hint="eastAsia"/>
        </w:rPr>
        <w:instrText>高中</w:instrText>
      </w:r>
      <w:r>
        <w:rPr>
          <w:rFonts w:ascii="Times New Roman" w:eastAsia="楷体_GB2312" w:hAnsi="Times New Roman" w:cs="Times New Roman" w:hint="eastAsia"/>
        </w:rPr>
        <w:instrText>\\wenke\\</w:instrText>
      </w:r>
      <w:r>
        <w:rPr>
          <w:rFonts w:ascii="Times New Roman" w:eastAsia="楷体_GB2312" w:hAnsi="Times New Roman" w:cs="Times New Roman" w:hint="eastAsia"/>
        </w:rPr>
        <w:instrText>语文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常识积累</w:instrText>
      </w:r>
      <w:r>
        <w:rPr>
          <w:rFonts w:ascii="Times New Roman" w:eastAsia="楷体_GB2312" w:hAnsi="Times New Roman" w:cs="Times New Roman" w:hint="eastAsia"/>
        </w:rPr>
        <w:instrText>1A.TIF" \* MERGEFORMATINET</w:instrText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fldChar w:fldCharType="separate"/>
      </w:r>
      <w:r>
        <w:rPr>
          <w:rFonts w:ascii="Times New Roman" w:eastAsia="楷体_GB2312" w:hAnsi="Times New Roman" w:cs="Times New Roman"/>
        </w:rPr>
        <w:pict>
          <v:shape id="_x0000_i1025" type="#_x0000_t75" style="width:237.9pt;height:26.3pt">
            <v:imagedata r:id="rId8" r:href="rId9"/>
          </v:shape>
        </w:pict>
      </w:r>
      <w:r>
        <w:rPr>
          <w:rFonts w:ascii="Times New Roman" w:eastAsia="楷体_GB2312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5pt;height:8.15pt">
            <v:imagedata r:id="rId10" r:href="rId11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知识链接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5pt;height:8.15pt">
            <v:imagedata r:id="rId12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一、作者简介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苏辙</w:t>
      </w:r>
      <w:r>
        <w:rPr>
          <w:rFonts w:ascii="Times New Roman" w:hAnsi="Times New Roman" w:cs="Times New Roman"/>
        </w:rPr>
        <w:t>(1039—1112)</w:t>
      </w:r>
      <w:r>
        <w:rPr>
          <w:rFonts w:ascii="Times New Roman" w:hAnsi="Times New Roman" w:cs="Times New Roman"/>
        </w:rPr>
        <w:t>，北宋散文家。字子由，眉山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今四川眉山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人，苏洵之子、苏轼之弟，与其父、其兄合称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三苏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唐宋八大家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之一。嘉祐进士，官至尚书右丞、门下侍郎。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苏辙的学术思想与人生观深受其父兄影响，以儒学为主，最倾慕孟子而又遍观百家。他擅长政论和史论，</w:t>
      </w:r>
      <w:r>
        <w:rPr>
          <w:rFonts w:ascii="Times New Roman" w:hAnsi="Times New Roman" w:cs="Times New Roman"/>
        </w:rPr>
        <w:t>在政论中纵谈天下大事，如《新论》说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当今天下之事，治而不至于安，乱而不至于危，纪纲粗立而不举，无急变而有缓病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，分析当时政局，颇能一针见血。《上皇帝书》说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今世之患，莫急于无财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亦切中肯綮。史论同父兄一样，针砭时弊，古为今用。《六国论》评论齐、楚、燕、赵四国不能支援前方的韩、魏，团结抗秦，暗喻北宋王朝前方受敌而后方安乐腐败的现实。《三国论》将刘备与刘邦相比，评论刘备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智短而勇不足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不知因其所不足以求胜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，也有以古鉴今的寓意。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苏辙著有《栾城集》，包括《后集》、《三集》，共八十四卷。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二、背景资料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元丰二年</w:t>
      </w:r>
      <w:r>
        <w:rPr>
          <w:rFonts w:ascii="Times New Roman" w:hAnsi="Times New Roman" w:cs="Times New Roman"/>
        </w:rPr>
        <w:t>(1079)</w:t>
      </w:r>
      <w:r>
        <w:rPr>
          <w:rFonts w:ascii="Times New Roman" w:hAnsi="Times New Roman" w:cs="Times New Roman"/>
        </w:rPr>
        <w:t>，苏轼因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乌台诗案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被贬至黄州，苏辙上书营救苏轼，因而获罪被贬监筠州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治所在今江西高安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盐酒税。两人手足情深，又同为逐客，时有书简往来，诗文唱酬。元丰六年，与苏</w:t>
      </w:r>
      <w:r>
        <w:rPr>
          <w:rFonts w:ascii="Times New Roman" w:hAnsi="Times New Roman" w:cs="Times New Roman"/>
        </w:rPr>
        <w:t>轼同谪居黄州的张梦得，为览观江流，在住所西南建造了一座亭子，苏轼替它取名为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快哉亭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，还写了一首以快哉亭为题材的词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/>
        </w:rPr>
        <w:t>《水调歌头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t>黄州快哉亭赠张偓佺》，苏辙则为它作记以志纪念。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5pt;height:8.15pt">
            <v:imagedata r:id="rId10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文白对照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5pt;height:8.15pt">
            <v:imagedata r:id="rId12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江　出西陵，　始　得　平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地。其流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奔放肆大，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长江流出西陵峡，便开始进入平旷地带。长江水流奔腾阔大，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南合　湘、　沅　　，北合　汉、　沔，　　其　　势益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张。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向南与湘江、沅江合流，向北与汉水、沔水汇集，长江水势更加阔大了。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江：</w:instrText>
      </w:r>
      <w:r>
        <w:rPr>
          <w:rFonts w:ascii="Times New Roman" w:eastAsia="仿宋_GB2312" w:hAnsi="Times New Roman" w:cs="Times New Roman"/>
        </w:rPr>
        <w:instrText>长江。</w:instrText>
      </w:r>
      <w:r>
        <w:rPr>
          <w:rFonts w:ascii="Times New Roman" w:eastAsia="黑体" w:hAnsi="Times New Roman" w:cs="Times New Roman"/>
        </w:rPr>
        <w:instrText>西陵：</w:instrText>
      </w:r>
      <w:r>
        <w:rPr>
          <w:rFonts w:ascii="Times New Roman" w:eastAsia="仿宋_GB2312" w:hAnsi="Times New Roman" w:cs="Times New Roman"/>
        </w:rPr>
        <w:instrText>西陵峡，又名夷陵峡、巴峡，与巫峡、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瞿塘峡合称为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长江三峡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肆大：</w:instrText>
      </w:r>
      <w:r>
        <w:rPr>
          <w:rFonts w:ascii="Times New Roman" w:eastAsia="仿宋_GB2312" w:hAnsi="Times New Roman" w:cs="Times New Roman"/>
        </w:rPr>
        <w:instrText>指水势开阔浩大而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 (\a\vs4\al\co1(</w:instrText>
      </w:r>
      <w:r>
        <w:rPr>
          <w:rFonts w:ascii="Times New Roman" w:eastAsia="仿宋_GB2312" w:hAnsi="Times New Roman" w:cs="Times New Roman"/>
        </w:rPr>
        <w:instrText>无阻挡。</w:instrText>
      </w:r>
      <w:r>
        <w:rPr>
          <w:rFonts w:ascii="Times New Roman" w:eastAsia="黑体" w:hAnsi="Times New Roman" w:cs="Times New Roman"/>
        </w:rPr>
        <w:instrText>湘、沅：</w:instrText>
      </w:r>
      <w:r>
        <w:rPr>
          <w:rFonts w:ascii="Times New Roman" w:eastAsia="仿宋_GB2312" w:hAnsi="Times New Roman" w:cs="Times New Roman"/>
        </w:rPr>
        <w:instrText>湘水、沅水同是湖南境内的两条主要河流，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向北流入洞庭湖，汇入长江。</w:instrText>
      </w:r>
      <w:r>
        <w:rPr>
          <w:rFonts w:ascii="Times New Roman" w:eastAsia="黑体" w:hAnsi="Times New Roman" w:cs="Times New Roman"/>
        </w:rPr>
        <w:instrText>势：</w:instrText>
      </w:r>
      <w:r>
        <w:rPr>
          <w:rFonts w:ascii="Times New Roman" w:eastAsia="仿宋_GB2312" w:hAnsi="Times New Roman" w:cs="Times New Roman"/>
        </w:rPr>
        <w:instrText>水势。</w:instrText>
      </w:r>
      <w:r>
        <w:rPr>
          <w:rFonts w:ascii="Times New Roman" w:eastAsia="黑体" w:hAnsi="Times New Roman" w:cs="Times New Roman"/>
        </w:rPr>
        <w:instrText>益张：</w:instrText>
      </w:r>
      <w:r>
        <w:rPr>
          <w:rFonts w:ascii="Times New Roman" w:eastAsia="仿宋_GB2312" w:hAnsi="Times New Roman" w:cs="Times New Roman"/>
        </w:rPr>
        <w:instrText>更加阔大，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指水势越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流越大。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至　于　赤壁之下，波流浸灌，与海　相若。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到了黄州赤壁的脚下，水波浩荡，与大海差不多。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赤壁：</w:instrText>
      </w:r>
      <w:r>
        <w:rPr>
          <w:rFonts w:ascii="Times New Roman" w:eastAsia="仿宋_GB2312" w:hAnsi="Times New Roman" w:cs="Times New Roman"/>
        </w:rPr>
        <w:instrText>今湖北省黄冈市赤壁。</w:instrText>
      </w:r>
      <w:r>
        <w:rPr>
          <w:rFonts w:ascii="Times New Roman" w:eastAsia="黑体" w:hAnsi="Times New Roman" w:cs="Times New Roman"/>
        </w:rPr>
        <w:instrText>浸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灌：</w:instrText>
      </w:r>
      <w:r>
        <w:rPr>
          <w:rFonts w:ascii="Times New Roman" w:eastAsia="仿宋_GB2312" w:hAnsi="Times New Roman" w:cs="Times New Roman"/>
        </w:rPr>
        <w:instrText>形容水势浩荡。</w:instrText>
      </w:r>
      <w:r>
        <w:rPr>
          <w:rFonts w:ascii="Times New Roman" w:eastAsia="黑体" w:hAnsi="Times New Roman" w:cs="Times New Roman"/>
        </w:rPr>
        <w:instrText>若：</w:instrText>
      </w:r>
      <w:r>
        <w:rPr>
          <w:rFonts w:ascii="Times New Roman" w:eastAsia="仿宋_GB2312" w:hAnsi="Times New Roman" w:cs="Times New Roman"/>
        </w:rPr>
        <w:instrText>如同，像。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清河张君梦得，谪居　</w:instrText>
      </w:r>
      <w:r>
        <w:rPr>
          <w:rFonts w:ascii="Times New Roman" w:hAnsi="Times New Roman" w:cs="Times New Roman"/>
        </w:rPr>
        <w:instrText xml:space="preserve"> ,</w:instrText>
      </w:r>
      <w:r>
        <w:rPr>
          <w:rFonts w:ascii="Times New Roman" w:eastAsia="楷体_GB2312" w:hAnsi="Times New Roman" w:cs="Times New Roman"/>
        </w:rPr>
        <w:instrText>清河县张梦得，贬官居住在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齐安，即　　其　庐之西南　　　　为　亭，以　览观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齐安，在靠近他的居所西南处建造了一个亭子，用来观赏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江流　之胜，而余　兄子瞻名　　　　之曰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快哉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江流的美景，我的长兄子瞻给亭子取名为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快哉亭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张君梦得：</w:instrText>
      </w:r>
      <w:r>
        <w:rPr>
          <w:rFonts w:ascii="Times New Roman" w:eastAsia="仿宋_GB2312" w:hAnsi="Times New Roman" w:cs="Times New Roman"/>
        </w:rPr>
        <w:instrText>张怀民，字梦得，清河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今河北清河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人，苏轼友人。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元丰六年贬谪黄州，初到时寓居承天寺，曾与苏轼一道夜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 (\a\vs4\al\co1(</w:instrText>
      </w:r>
      <w:r>
        <w:rPr>
          <w:rFonts w:ascii="Times New Roman" w:eastAsia="仿宋_GB2312" w:hAnsi="Times New Roman" w:cs="Times New Roman"/>
        </w:rPr>
        <w:instrText>游黄州承天寺，苏轼作《记承天寺夜游》记其事。</w:instrText>
      </w:r>
      <w:r>
        <w:rPr>
          <w:rFonts w:ascii="Times New Roman" w:eastAsia="黑体" w:hAnsi="Times New Roman" w:cs="Times New Roman"/>
        </w:rPr>
        <w:instrText>谪：</w:instrText>
      </w:r>
      <w:r>
        <w:rPr>
          <w:rFonts w:ascii="Times New Roman" w:eastAsia="仿宋_GB2312" w:hAnsi="Times New Roman" w:cs="Times New Roman"/>
        </w:rPr>
        <w:instrText>贬谪、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贬官。</w:instrText>
      </w:r>
      <w:r>
        <w:rPr>
          <w:rFonts w:ascii="Times New Roman" w:eastAsia="黑体" w:hAnsi="Times New Roman" w:cs="Times New Roman"/>
        </w:rPr>
        <w:instrText>齐安：</w:instrText>
      </w:r>
      <w:r>
        <w:rPr>
          <w:rFonts w:ascii="Times New Roman" w:eastAsia="仿宋_GB2312" w:hAnsi="Times New Roman" w:cs="Times New Roman"/>
        </w:rPr>
        <w:instrText>即黄州，唐朝黄州置齐安郡。</w:instrText>
      </w:r>
      <w:r>
        <w:rPr>
          <w:rFonts w:ascii="Times New Roman" w:eastAsia="黑体" w:hAnsi="Times New Roman" w:cs="Times New Roman"/>
        </w:rPr>
        <w:instrText>即：</w:instrText>
      </w:r>
      <w:r>
        <w:rPr>
          <w:rFonts w:ascii="Times New Roman" w:eastAsia="仿宋_GB2312" w:hAnsi="Times New Roman" w:cs="Times New Roman"/>
        </w:rPr>
        <w:instrText>就在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某时、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某地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为：</w:instrText>
      </w:r>
      <w:r>
        <w:rPr>
          <w:rFonts w:ascii="Times New Roman" w:eastAsia="仿宋_GB2312" w:hAnsi="Times New Roman" w:cs="Times New Roman"/>
        </w:rPr>
        <w:instrText>作动词，建筑。</w:instrText>
      </w:r>
      <w:r>
        <w:rPr>
          <w:rFonts w:ascii="Times New Roman" w:eastAsia="黑体" w:hAnsi="Times New Roman" w:cs="Times New Roman"/>
        </w:rPr>
        <w:instrText>以：</w:instrText>
      </w:r>
      <w:r>
        <w:rPr>
          <w:rFonts w:ascii="Times New Roman" w:eastAsia="仿宋_GB2312" w:hAnsi="Times New Roman" w:cs="Times New Roman"/>
        </w:rPr>
        <w:instrText>连词，用来。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胜：</w:instrText>
      </w:r>
      <w:r>
        <w:rPr>
          <w:rFonts w:ascii="Times New Roman" w:eastAsia="仿宋_GB2312" w:hAnsi="Times New Roman" w:cs="Times New Roman"/>
        </w:rPr>
        <w:instrText>美景。</w:instrText>
      </w:r>
      <w:r>
        <w:rPr>
          <w:rFonts w:ascii="Times New Roman" w:eastAsia="黑体" w:hAnsi="Times New Roman" w:cs="Times New Roman"/>
        </w:rPr>
        <w:instrText>子瞻：</w:instrText>
      </w:r>
      <w:r>
        <w:rPr>
          <w:rFonts w:ascii="Times New Roman" w:eastAsia="仿宋_GB2312" w:hAnsi="Times New Roman" w:cs="Times New Roman"/>
        </w:rPr>
        <w:instrText>苏轼。</w:instrText>
      </w:r>
      <w:r>
        <w:rPr>
          <w:rFonts w:ascii="Times New Roman" w:eastAsia="黑体" w:hAnsi="Times New Roman" w:cs="Times New Roman"/>
        </w:rPr>
        <w:instrText>名：</w:instrText>
      </w:r>
      <w:r>
        <w:rPr>
          <w:rFonts w:ascii="Times New Roman" w:eastAsia="仿宋_GB2312" w:hAnsi="Times New Roman" w:cs="Times New Roman"/>
        </w:rPr>
        <w:instrText>动词，取名、命名。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盖　　亭　　之　所见，南北百里，东西一舍。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在亭子上大概可以看到南北百里、东西三十里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的景观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盖：</w:instrText>
      </w:r>
      <w:r>
        <w:rPr>
          <w:rFonts w:ascii="Times New Roman" w:eastAsia="仿宋_GB2312" w:hAnsi="Times New Roman" w:cs="Times New Roman"/>
        </w:rPr>
        <w:instrText>句首语气词。</w:instrText>
      </w:r>
      <w:r>
        <w:rPr>
          <w:rFonts w:ascii="Times New Roman" w:eastAsia="黑体" w:hAnsi="Times New Roman" w:cs="Times New Roman"/>
        </w:rPr>
        <w:instrText>舍：</w:instrText>
      </w:r>
      <w:r>
        <w:rPr>
          <w:rFonts w:ascii="Times New Roman" w:eastAsia="仿宋_GB2312" w:hAnsi="Times New Roman" w:cs="Times New Roman"/>
        </w:rPr>
        <w:instrText>古代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长度单位，一舍等于三十里。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涛澜　　汹涌，风云　　开阖。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长江波澜汹涌，风云时开时合。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昼　则　舟楫　出没于其前，夜则　　　鱼龙悲啸于其　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白天能看见船只在亭子前出没，夜里能听见鱼龙在亭子下面悲鸣，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变化倏忽，动心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骇目，不可久视。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景象变化迅疾，令人触目惊心，不可久看。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阖：</w:instrText>
      </w:r>
      <w:r>
        <w:rPr>
          <w:rFonts w:ascii="Times New Roman" w:eastAsia="仿宋_GB2312" w:hAnsi="Times New Roman" w:cs="Times New Roman"/>
        </w:rPr>
        <w:instrText>合。</w:instrText>
      </w:r>
      <w:r>
        <w:rPr>
          <w:rFonts w:ascii="Times New Roman" w:eastAsia="黑体" w:hAnsi="Times New Roman" w:cs="Times New Roman"/>
        </w:rPr>
        <w:instrText>鱼龙：</w:instrText>
      </w:r>
      <w:r>
        <w:rPr>
          <w:rFonts w:ascii="Times New Roman" w:eastAsia="仿宋_GB2312" w:hAnsi="Times New Roman" w:cs="Times New Roman"/>
        </w:rPr>
        <w:instrText>泛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指一般的水族动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物。</w:instrText>
      </w:r>
      <w:r>
        <w:rPr>
          <w:rFonts w:ascii="Times New Roman" w:eastAsia="黑体" w:hAnsi="Times New Roman" w:cs="Times New Roman"/>
        </w:rPr>
        <w:instrText>倏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shū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忽：</w:instrText>
      </w:r>
      <w:r>
        <w:rPr>
          <w:rFonts w:ascii="Times New Roman" w:eastAsia="仿宋_GB2312" w:hAnsi="Times New Roman" w:cs="Times New Roman"/>
        </w:rPr>
        <w:instrText>很快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地，忽然。</w:instrText>
      </w:r>
      <w:r>
        <w:rPr>
          <w:rFonts w:ascii="Times New Roman" w:eastAsia="黑体" w:hAnsi="Times New Roman" w:cs="Times New Roman"/>
        </w:rPr>
        <w:instrText>骇：</w:instrText>
      </w:r>
      <w:r>
        <w:rPr>
          <w:rFonts w:ascii="Times New Roman" w:eastAsia="仿宋_GB2312" w:hAnsi="Times New Roman" w:cs="Times New Roman"/>
        </w:rPr>
        <w:instrText>惊骇。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今乃得玩之几席之上，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现在竟然能坐在亭上玩赏风光，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举目而足。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抬眼就能饱览。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乃：</w:instrText>
      </w:r>
      <w:r>
        <w:rPr>
          <w:rFonts w:ascii="Times New Roman" w:eastAsia="仿宋_GB2312" w:hAnsi="Times New Roman" w:cs="Times New Roman"/>
        </w:rPr>
        <w:instrText>竟，竟然。</w:instrText>
      </w:r>
      <w:r>
        <w:rPr>
          <w:rFonts w:ascii="Times New Roman" w:eastAsia="黑体" w:hAnsi="Times New Roman" w:cs="Times New Roman"/>
        </w:rPr>
        <w:instrText>玩：</w:instrText>
      </w:r>
      <w:r>
        <w:rPr>
          <w:rFonts w:ascii="Times New Roman" w:eastAsia="仿宋_GB2312" w:hAnsi="Times New Roman" w:cs="Times New Roman"/>
        </w:rPr>
        <w:instrText>玩味，玩赏。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几席：</w:instrText>
      </w:r>
      <w:r>
        <w:rPr>
          <w:rFonts w:ascii="Times New Roman" w:eastAsia="仿宋_GB2312" w:hAnsi="Times New Roman" w:cs="Times New Roman"/>
        </w:rPr>
        <w:instrText>亭中的桌椅。</w:instrText>
      </w:r>
      <w:r>
        <w:rPr>
          <w:rFonts w:ascii="Times New Roman" w:eastAsia="黑体" w:hAnsi="Times New Roman" w:cs="Times New Roman"/>
        </w:rPr>
        <w:instrText>足：</w:instrText>
      </w:r>
      <w:r>
        <w:rPr>
          <w:rFonts w:ascii="Times New Roman" w:eastAsia="仿宋_GB2312" w:hAnsi="Times New Roman" w:cs="Times New Roman"/>
        </w:rPr>
        <w:instrText>全。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西望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往西望见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武昌　诸山，冈陵起伏，草木　　行列，　　烟　　消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日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武昌的群山，山脉蜿蜒起伏，草木排列成行，每当烟雾消尽日光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出，　渔夫樵父之　舍　皆　　可　　指数。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泻出，渔夫樵夫的房舍都可以一一指着数出来。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武昌：</w:instrText>
      </w:r>
      <w:r>
        <w:rPr>
          <w:rFonts w:ascii="Times New Roman" w:eastAsia="仿宋_GB2312" w:hAnsi="Times New Roman" w:cs="Times New Roman"/>
        </w:rPr>
        <w:instrText>今湖北鄂州。</w:instrText>
      </w:r>
      <w:r>
        <w:rPr>
          <w:rFonts w:ascii="Times New Roman" w:eastAsia="黑体" w:hAnsi="Times New Roman" w:cs="Times New Roman"/>
        </w:rPr>
        <w:instrText>冈陵：</w:instrText>
      </w:r>
      <w:r>
        <w:rPr>
          <w:rFonts w:ascii="Times New Roman" w:eastAsia="仿宋_GB2312" w:hAnsi="Times New Roman" w:cs="Times New Roman"/>
        </w:rPr>
        <w:instrText>山峦。冈，山脊。陵，大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土山。</w:instrText>
      </w:r>
      <w:r>
        <w:rPr>
          <w:rFonts w:ascii="Times New Roman" w:eastAsia="黑体" w:hAnsi="Times New Roman" w:cs="Times New Roman"/>
        </w:rPr>
        <w:instrText>行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hán</w:instrText>
      </w:r>
      <w:r>
        <w:rPr>
          <w:rFonts w:hAnsi="宋体" w:cs="宋体" w:hint="eastAsia"/>
        </w:rPr>
        <w:instrText>ɡ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排列成行。</w:instrText>
      </w:r>
      <w:r>
        <w:rPr>
          <w:rFonts w:ascii="Times New Roman" w:eastAsia="黑体" w:hAnsi="Times New Roman" w:cs="Times New Roman"/>
        </w:rPr>
        <w:instrText>舍：</w:instrText>
      </w:r>
      <w:r>
        <w:rPr>
          <w:rFonts w:ascii="Times New Roman" w:eastAsia="仿宋_GB2312" w:hAnsi="Times New Roman" w:cs="Times New Roman"/>
        </w:rPr>
        <w:instrText>房舍。</w:instrText>
      </w:r>
      <w:r>
        <w:rPr>
          <w:rFonts w:ascii="Times New Roman" w:eastAsia="黑体" w:hAnsi="Times New Roman" w:cs="Times New Roman"/>
        </w:rPr>
        <w:instrText>指数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shǔ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lastRenderedPageBreak/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一一指着数出来，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形容清楚了然。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此</w:instrText>
      </w:r>
      <w:r>
        <w:rPr>
          <w:rFonts w:ascii="Times New Roman" w:hAnsi="Times New Roman" w:cs="Times New Roman"/>
        </w:rPr>
        <w:instrText xml:space="preserve">　其所以为　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快哉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者也。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这就是亭子取名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快哉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的原因了。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其：</w:instrText>
      </w:r>
      <w:r>
        <w:rPr>
          <w:rFonts w:ascii="Times New Roman" w:eastAsia="仿宋_GB2312" w:hAnsi="Times New Roman" w:cs="Times New Roman"/>
        </w:rPr>
        <w:instrText>代词，代亭子。</w:instrText>
      </w:r>
      <w:r>
        <w:rPr>
          <w:rFonts w:ascii="Times New Roman" w:eastAsia="黑体" w:hAnsi="Times New Roman" w:cs="Times New Roman"/>
        </w:rPr>
        <w:instrText>所以：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表原因。</w:instrText>
      </w:r>
      <w:r>
        <w:rPr>
          <w:rFonts w:ascii="Times New Roman" w:eastAsia="黑体" w:hAnsi="Times New Roman" w:cs="Times New Roman"/>
        </w:rPr>
        <w:instrText>者也：</w:instrText>
      </w:r>
      <w:r>
        <w:rPr>
          <w:rFonts w:ascii="Times New Roman" w:eastAsia="仿宋_GB2312" w:hAnsi="Times New Roman" w:cs="Times New Roman"/>
        </w:rPr>
        <w:instrText>表判断。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至于长州之滨，故城之墟，曹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至于沙洲水边，古城遗址，那是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孟德、孙仲谋之所睥睨，周瑜、陆逊之所　骋骛，　　其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当年曹操、孙权所觊觎，周瑜、陆逊展示才略的地方。他们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流风遗迹，亦足以称快世俗。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的风采和遗迹，也足以让世人称快。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至于：</w:instrText>
      </w:r>
      <w:r>
        <w:rPr>
          <w:rFonts w:ascii="Times New Roman" w:eastAsia="仿宋_GB2312" w:hAnsi="Times New Roman" w:cs="Times New Roman"/>
        </w:rPr>
        <w:instrText>表示另提一事。</w:instrText>
      </w:r>
      <w:r>
        <w:rPr>
          <w:rFonts w:ascii="Times New Roman" w:eastAsia="黑体" w:hAnsi="Times New Roman" w:cs="Times New Roman"/>
        </w:rPr>
        <w:instrText>滨：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水边。</w:instrText>
      </w:r>
      <w:r>
        <w:rPr>
          <w:rFonts w:ascii="Times New Roman" w:eastAsia="黑体" w:hAnsi="Times New Roman" w:cs="Times New Roman"/>
        </w:rPr>
        <w:instrText>墟：</w:instrText>
      </w:r>
      <w:r>
        <w:rPr>
          <w:rFonts w:ascii="Times New Roman" w:eastAsia="仿宋_GB2312" w:hAnsi="Times New Roman" w:cs="Times New Roman"/>
        </w:rPr>
        <w:instrText>遗址、废墟。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 (\a\vs4\al\co1(</w:instrText>
      </w:r>
      <w:r>
        <w:rPr>
          <w:rFonts w:ascii="Times New Roman" w:eastAsia="黑体" w:hAnsi="Times New Roman" w:cs="Times New Roman"/>
        </w:rPr>
        <w:instrText>曹孟德：</w:instrText>
      </w:r>
      <w:r>
        <w:rPr>
          <w:rFonts w:ascii="Times New Roman" w:eastAsia="仿宋_GB2312" w:hAnsi="Times New Roman" w:cs="Times New Roman"/>
        </w:rPr>
        <w:instrText>曹操。</w:instrText>
      </w:r>
      <w:r>
        <w:rPr>
          <w:rFonts w:ascii="Times New Roman" w:eastAsia="黑体" w:hAnsi="Times New Roman" w:cs="Times New Roman"/>
        </w:rPr>
        <w:instrText>孙仲谋：</w:instrText>
      </w:r>
      <w:r>
        <w:rPr>
          <w:rFonts w:ascii="Times New Roman" w:eastAsia="仿宋_GB2312" w:hAnsi="Times New Roman" w:cs="Times New Roman"/>
        </w:rPr>
        <w:instrText>孙权。</w:instrText>
      </w:r>
      <w:r>
        <w:rPr>
          <w:rFonts w:ascii="Times New Roman" w:eastAsia="黑体" w:hAnsi="Times New Roman" w:cs="Times New Roman"/>
        </w:rPr>
        <w:instrText>睥睨：</w:instrText>
      </w:r>
      <w:r>
        <w:rPr>
          <w:rFonts w:ascii="Times New Roman" w:eastAsia="仿宋_GB2312" w:hAnsi="Times New Roman" w:cs="Times New Roman"/>
        </w:rPr>
        <w:instrText>斜着眼睛看，谓伺机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夺取。</w:instrText>
      </w:r>
      <w:r>
        <w:rPr>
          <w:rFonts w:ascii="Times New Roman" w:eastAsia="黑体" w:hAnsi="Times New Roman" w:cs="Times New Roman"/>
        </w:rPr>
        <w:instrText>周瑜：</w:instrText>
      </w:r>
      <w:r>
        <w:rPr>
          <w:rFonts w:ascii="Times New Roman" w:eastAsia="仿宋_GB2312" w:hAnsi="Times New Roman" w:cs="Times New Roman"/>
        </w:rPr>
        <w:instrText>三国吴国大将。</w:instrText>
      </w:r>
      <w:r>
        <w:rPr>
          <w:rFonts w:ascii="Times New Roman" w:eastAsia="黑体" w:hAnsi="Times New Roman" w:cs="Times New Roman"/>
        </w:rPr>
        <w:instrText>陆逊：</w:instrText>
      </w:r>
      <w:r>
        <w:rPr>
          <w:rFonts w:ascii="Times New Roman" w:eastAsia="仿宋_GB2312" w:hAnsi="Times New Roman" w:cs="Times New Roman"/>
        </w:rPr>
        <w:instrText>三国吴国大将。</w:instrText>
      </w:r>
      <w:r>
        <w:rPr>
          <w:rFonts w:ascii="Times New Roman" w:eastAsia="黑体" w:hAnsi="Times New Roman" w:cs="Times New Roman"/>
        </w:rPr>
        <w:instrText>骋骛：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纵横驰骋。</w:instrText>
      </w:r>
      <w:r>
        <w:rPr>
          <w:rFonts w:ascii="Times New Roman" w:eastAsia="黑体" w:hAnsi="Times New Roman" w:cs="Times New Roman"/>
        </w:rPr>
        <w:instrText>流风：</w:instrText>
      </w:r>
      <w:r>
        <w:rPr>
          <w:rFonts w:ascii="Times New Roman" w:eastAsia="仿宋_GB2312" w:hAnsi="Times New Roman" w:cs="Times New Roman"/>
        </w:rPr>
        <w:instrText>前代流传下来的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好的风尚。这里指风流、风采。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昔　　楚襄王从宋玉、景差于兰台之宫，有　　风飒然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从前楚襄王让宋玉、景差跟随</w:instrText>
      </w:r>
      <w:r>
        <w:rPr>
          <w:rFonts w:ascii="Times New Roman" w:eastAsia="楷体_GB2312" w:hAnsi="Times New Roman" w:cs="Times New Roman"/>
        </w:rPr>
        <w:instrText>着游兰台宫，有一阵风飒然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至者，王　披　　襟　当之，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吹来，襄王敞开衣襟迎着风，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楚襄王：</w:instrText>
      </w:r>
      <w:r>
        <w:rPr>
          <w:rFonts w:ascii="Times New Roman" w:eastAsia="仿宋_GB2312" w:hAnsi="Times New Roman" w:cs="Times New Roman"/>
        </w:rPr>
        <w:instrText>也称楚顷襄王。</w:instrText>
      </w:r>
      <w:r>
        <w:rPr>
          <w:rFonts w:ascii="Times New Roman" w:eastAsia="黑体" w:hAnsi="Times New Roman" w:cs="Times New Roman"/>
        </w:rPr>
        <w:instrText>从：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使</w:instrText>
      </w:r>
      <w:r>
        <w:rPr>
          <w:rFonts w:hAnsi="宋体" w:cs="Times New Roman"/>
        </w:rPr>
        <w:instrText>……</w:instrText>
      </w:r>
      <w:r>
        <w:rPr>
          <w:rFonts w:ascii="Times New Roman" w:eastAsia="仿宋_GB2312" w:hAnsi="Times New Roman" w:cs="Times New Roman"/>
        </w:rPr>
        <w:instrText>跟从。</w:instrText>
      </w:r>
      <w:r>
        <w:rPr>
          <w:rFonts w:ascii="Times New Roman" w:eastAsia="黑体" w:hAnsi="Times New Roman" w:cs="Times New Roman"/>
        </w:rPr>
        <w:instrText>宋玉：</w:instrText>
      </w:r>
      <w:r>
        <w:rPr>
          <w:rFonts w:ascii="Times New Roman" w:eastAsia="仿宋_GB2312" w:hAnsi="Times New Roman" w:cs="Times New Roman"/>
        </w:rPr>
        <w:instrText>战国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时楚国大夫、辞赋家，郢都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今湖北江陵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人。相传为屈原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的弟子。楚襄王曾与宋玉、景差共游兰台，宋玉作《风赋》记游赏之乐。</w:t>
      </w:r>
      <w:r>
        <w:rPr>
          <w:rFonts w:ascii="Times New Roman" w:eastAsia="黑体" w:hAnsi="Times New Roman" w:cs="Times New Roman"/>
        </w:rPr>
        <w:t>景差：</w:t>
      </w:r>
      <w:r>
        <w:rPr>
          <w:rFonts w:ascii="Times New Roman" w:eastAsia="仿宋_GB2312" w:hAnsi="Times New Roman" w:cs="Times New Roman"/>
        </w:rPr>
        <w:t>战国时楚国大夫、辞赋家。</w:t>
      </w:r>
      <w:r>
        <w:rPr>
          <w:rFonts w:ascii="Times New Roman" w:eastAsia="黑体" w:hAnsi="Times New Roman" w:cs="Times New Roman"/>
        </w:rPr>
        <w:t>兰台之宫：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即楚台，楚宫苑名，故址在今湖北钟祥。</w:t>
      </w:r>
      <w:r>
        <w:rPr>
          <w:rFonts w:ascii="Times New Roman" w:eastAsia="黑体" w:hAnsi="Times New Roman" w:cs="Times New Roman"/>
        </w:rPr>
        <w:t>飒然：</w:t>
      </w:r>
      <w:r>
        <w:rPr>
          <w:rFonts w:ascii="Times New Roman" w:eastAsia="仿宋_GB2312" w:hAnsi="Times New Roman" w:cs="Times New Roman"/>
        </w:rPr>
        <w:t>象声词，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风声。</w:instrText>
      </w:r>
      <w:r>
        <w:rPr>
          <w:rFonts w:ascii="Times New Roman" w:eastAsia="黑体" w:hAnsi="Times New Roman" w:cs="Times New Roman"/>
        </w:rPr>
        <w:instrText>襟：</w:instrText>
      </w:r>
      <w:r>
        <w:rPr>
          <w:rFonts w:ascii="Times New Roman" w:eastAsia="仿宋_GB2312" w:hAnsi="Times New Roman" w:cs="Times New Roman"/>
        </w:rPr>
        <w:instrText>衣襟。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当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dān</w:instrText>
      </w:r>
      <w:r>
        <w:rPr>
          <w:rFonts w:hAnsi="宋体" w:cs="宋体" w:hint="eastAsia"/>
        </w:rPr>
        <w:instrText>ɡ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迎着。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快哉，　此风！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寡人所与庶人共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这风真痛快啊！这是寡人和老百姓共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者耶？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宋玉曰：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 xml:space="preserve">此独　大王之　　　雄风耳，庶人安得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享的吧？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宋玉说：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这是只有大王才享有的雄风，老百姓怎能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共之！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一起享受！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快：</w:instrText>
      </w:r>
      <w:r>
        <w:rPr>
          <w:rFonts w:ascii="Times New Roman" w:eastAsia="仿宋_GB2312" w:hAnsi="Times New Roman" w:cs="Times New Roman"/>
        </w:rPr>
        <w:instrText>痛快。</w:instrText>
      </w:r>
      <w:r>
        <w:rPr>
          <w:rFonts w:ascii="Times New Roman" w:eastAsia="黑体" w:hAnsi="Times New Roman" w:cs="Times New Roman"/>
        </w:rPr>
        <w:instrText>庶</w:instrText>
      </w:r>
      <w:r>
        <w:rPr>
          <w:rFonts w:ascii="Times New Roman" w:hAnsi="Times New Roman" w:cs="Times New Roman"/>
        </w:rPr>
        <w:instrText>人：</w:instrText>
      </w:r>
      <w:r>
        <w:rPr>
          <w:rFonts w:ascii="Times New Roman" w:eastAsia="仿宋_GB2312" w:hAnsi="Times New Roman" w:cs="Times New Roman"/>
        </w:rPr>
        <w:instrText>老百姓。</w:instrText>
      </w:r>
      <w:r>
        <w:rPr>
          <w:rFonts w:ascii="Times New Roman" w:eastAsia="黑体" w:hAnsi="Times New Roman" w:cs="Times New Roman"/>
        </w:rPr>
        <w:instrText>独：</w:instrText>
      </w:r>
      <w:r>
        <w:rPr>
          <w:rFonts w:ascii="Times New Roman" w:eastAsia="仿宋_GB2312" w:hAnsi="Times New Roman" w:cs="Times New Roman"/>
        </w:rPr>
        <w:instrText>独自。</w:instrText>
      </w:r>
      <w:r>
        <w:rPr>
          <w:rFonts w:ascii="Times New Roman" w:eastAsia="黑体" w:hAnsi="Times New Roman" w:cs="Times New Roman"/>
        </w:rPr>
        <w:instrText>雄风：</w:instrText>
      </w:r>
      <w:r>
        <w:rPr>
          <w:rFonts w:ascii="Times New Roman" w:eastAsia="仿宋_GB2312" w:hAnsi="Times New Roman" w:cs="Times New Roman"/>
        </w:rPr>
        <w:instrText>宋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玉在《风赋》里把风分为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大王之雄风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庶民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之雄风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，并对二者作了对比性的描写，意在反映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王侯生活的奢侈和平民生活的悲惨。</w:instrText>
      </w:r>
      <w:r>
        <w:rPr>
          <w:rFonts w:ascii="Times New Roman" w:eastAsia="黑体" w:hAnsi="Times New Roman" w:cs="Times New Roman"/>
        </w:rPr>
        <w:instrText>安：</w:instrText>
      </w:r>
      <w:r>
        <w:rPr>
          <w:rFonts w:ascii="Times New Roman" w:eastAsia="仿宋_GB2312" w:hAnsi="Times New Roman" w:cs="Times New Roman"/>
        </w:rPr>
        <w:instrText>哪里。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玉之言，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宋玉的话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盖有讽焉。夫风无雌雄之异，而人有　遇、不遇之　变。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隐含讥讽。风并没有雄雌差异，可人有逢时、不逢时的不同。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盖：</w:instrText>
      </w:r>
      <w:r>
        <w:rPr>
          <w:rFonts w:ascii="Times New Roman" w:eastAsia="仿宋_GB2312" w:hAnsi="Times New Roman" w:cs="Times New Roman"/>
        </w:rPr>
        <w:instrText>表推测、大概。</w:instrText>
      </w:r>
      <w:r>
        <w:rPr>
          <w:rFonts w:ascii="Times New Roman" w:eastAsia="黑体" w:hAnsi="Times New Roman" w:cs="Times New Roman"/>
        </w:rPr>
        <w:instrText>讽：</w:instrText>
      </w:r>
      <w:r>
        <w:rPr>
          <w:rFonts w:ascii="Times New Roman" w:eastAsia="仿宋_GB2312" w:hAnsi="Times New Roman" w:cs="Times New Roman"/>
        </w:rPr>
        <w:instrText>讥讽、讽喻。</w:instrText>
      </w:r>
      <w:r>
        <w:rPr>
          <w:rFonts w:ascii="Times New Roman" w:eastAsia="黑体" w:hAnsi="Times New Roman" w:cs="Times New Roman"/>
        </w:rPr>
        <w:instrText>异：</w:instrText>
      </w:r>
      <w:r>
        <w:rPr>
          <w:rFonts w:ascii="Times New Roman" w:eastAsia="仿宋_GB2312" w:hAnsi="Times New Roman" w:cs="Times New Roman"/>
        </w:rPr>
        <w:instrText>差异、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不同。与后文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变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同义。</w:instrText>
      </w:r>
      <w:r>
        <w:rPr>
          <w:rFonts w:ascii="Times New Roman" w:eastAsia="黑体" w:hAnsi="Times New Roman" w:cs="Times New Roman"/>
        </w:rPr>
        <w:instrText>遇：</w:instrText>
      </w:r>
      <w:r>
        <w:rPr>
          <w:rFonts w:ascii="Times New Roman" w:eastAsia="仿宋_GB2312" w:hAnsi="Times New Roman" w:cs="Times New Roman"/>
        </w:rPr>
        <w:instrText>机</w:instrText>
      </w:r>
      <w:r>
        <w:rPr>
          <w:rFonts w:ascii="Times New Roman" w:eastAsia="仿宋_GB2312" w:hAnsi="Times New Roman" w:cs="Times New Roman"/>
        </w:rPr>
        <w:instrText>遇，机会。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楚王之所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楚王觉得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以为乐，　　与庶人之所以为忧，　此则人之变也，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快乐的原因，百姓感到忧伤的原因，这是因人而异的，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而风何　　与　　焉？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与风有什么相干的呢？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之所以：</w:instrText>
      </w:r>
      <w:r>
        <w:rPr>
          <w:rFonts w:ascii="Times New Roman" w:eastAsia="仿宋_GB2312" w:hAnsi="Times New Roman" w:cs="Times New Roman"/>
        </w:rPr>
        <w:instrText>表原因，</w:instrText>
      </w:r>
      <w:r>
        <w:rPr>
          <w:rFonts w:hAnsi="宋体" w:cs="Times New Roman"/>
        </w:rPr>
        <w:instrText>……</w:instrText>
      </w:r>
      <w:r>
        <w:rPr>
          <w:rFonts w:ascii="Times New Roman" w:eastAsia="仿宋_GB2312" w:hAnsi="Times New Roman" w:cs="Times New Roman"/>
        </w:rPr>
        <w:instrText>的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原因。</w:instrText>
      </w:r>
      <w:r>
        <w:rPr>
          <w:rFonts w:ascii="Times New Roman" w:eastAsia="黑体" w:hAnsi="Times New Roman" w:cs="Times New Roman"/>
        </w:rPr>
        <w:instrText>焉：</w:instrText>
      </w:r>
      <w:r>
        <w:rPr>
          <w:rFonts w:ascii="Times New Roman" w:eastAsia="仿宋_GB2312" w:hAnsi="Times New Roman" w:cs="Times New Roman"/>
        </w:rPr>
        <w:instrText>句末语气词。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士　生于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士人活在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世，使　其中不自得，将　　何往　　　而非病？使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世上，假使心中不舒畅，那么，到哪里没有忧愁？假使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其中坦然，不以　　物　　　伤　　　　性，将　　　何适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心中舒坦，不因功名利禄而伤害自己的本性，将会到什么地方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而非快？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都感到痛快。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中：</w:instrText>
      </w:r>
      <w:r>
        <w:rPr>
          <w:rFonts w:ascii="Times New Roman" w:eastAsia="仿宋_GB2312" w:hAnsi="Times New Roman" w:cs="Times New Roman"/>
        </w:rPr>
        <w:instrText>内心。</w:instrText>
      </w:r>
      <w:r>
        <w:rPr>
          <w:rFonts w:ascii="Times New Roman" w:eastAsia="黑体" w:hAnsi="Times New Roman" w:cs="Times New Roman"/>
        </w:rPr>
        <w:instrText>何往：</w:instrText>
      </w:r>
      <w:r>
        <w:rPr>
          <w:rFonts w:ascii="Times New Roman" w:eastAsia="仿宋_GB2312" w:hAnsi="Times New Roman" w:cs="Times New Roman"/>
        </w:rPr>
        <w:instrText>往何，到何处。</w:instrText>
      </w:r>
      <w:r>
        <w:rPr>
          <w:rFonts w:ascii="Times New Roman" w:eastAsia="黑体" w:hAnsi="Times New Roman" w:cs="Times New Roman"/>
        </w:rPr>
        <w:instrText>病：</w:instrText>
      </w:r>
      <w:r>
        <w:rPr>
          <w:rFonts w:ascii="Times New Roman" w:eastAsia="仿宋_GB2312" w:hAnsi="Times New Roman" w:cs="Times New Roman"/>
        </w:rPr>
        <w:instrText>忧愁、不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快乐。</w:instrText>
      </w:r>
      <w:r>
        <w:rPr>
          <w:rFonts w:ascii="Times New Roman" w:eastAsia="黑体" w:hAnsi="Times New Roman" w:cs="Times New Roman"/>
        </w:rPr>
        <w:instrText>以：</w:instrText>
      </w:r>
      <w:r>
        <w:rPr>
          <w:rFonts w:ascii="Times New Roman" w:eastAsia="仿宋_GB2312" w:hAnsi="Times New Roman" w:cs="Times New Roman"/>
        </w:rPr>
        <w:instrText>因为。</w:instrText>
      </w:r>
      <w:r>
        <w:rPr>
          <w:rFonts w:ascii="Times New Roman" w:eastAsia="黑体" w:hAnsi="Times New Roman" w:cs="Times New Roman"/>
        </w:rPr>
        <w:instrText>性：</w:instrText>
      </w:r>
      <w:r>
        <w:rPr>
          <w:rFonts w:ascii="Times New Roman" w:eastAsia="仿宋_GB2312" w:hAnsi="Times New Roman" w:cs="Times New Roman"/>
        </w:rPr>
        <w:instrText>人的本性。</w:instrText>
      </w:r>
      <w:r>
        <w:rPr>
          <w:rFonts w:ascii="Times New Roman" w:eastAsia="黑体" w:hAnsi="Times New Roman" w:cs="Times New Roman"/>
        </w:rPr>
        <w:instrText>适：</w:instrText>
      </w:r>
      <w:r>
        <w:rPr>
          <w:rFonts w:ascii="Times New Roman" w:eastAsia="仿宋_GB2312" w:hAnsi="Times New Roman" w:cs="Times New Roman"/>
        </w:rPr>
        <w:instrText>去、往。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今　张君　　　　不以谪为患，窃　会计　　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如今张梦得不把贬谪视作患难，利用公事以外的闲暇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余功，而自放　</w:instrText>
      </w:r>
      <w:r>
        <w:rPr>
          <w:rFonts w:ascii="Times New Roman" w:hAnsi="Times New Roman" w:cs="Times New Roman"/>
        </w:rPr>
        <w:instrText xml:space="preserve">　山水之间，此　其　中宜有以过人者。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时间，自由放任于山水之间，这是他心中确有过人之处。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为患：</w:instrText>
      </w:r>
      <w:r>
        <w:rPr>
          <w:rFonts w:ascii="Times New Roman" w:eastAsia="仿宋_GB2312" w:hAnsi="Times New Roman" w:cs="Times New Roman"/>
        </w:rPr>
        <w:instrText>作为忧患。</w:instrText>
      </w:r>
      <w:r>
        <w:rPr>
          <w:rFonts w:ascii="Times New Roman" w:eastAsia="黑体" w:hAnsi="Times New Roman" w:cs="Times New Roman"/>
        </w:rPr>
        <w:instrText>窃：</w:instrText>
      </w:r>
      <w:r>
        <w:rPr>
          <w:rFonts w:ascii="Times New Roman" w:eastAsia="仿宋_GB2312" w:hAnsi="Times New Roman" w:cs="Times New Roman"/>
        </w:rPr>
        <w:instrText>利用。</w:instrText>
      </w:r>
      <w:r>
        <w:rPr>
          <w:rFonts w:ascii="Times New Roman" w:eastAsia="黑体" w:hAnsi="Times New Roman" w:cs="Times New Roman"/>
        </w:rPr>
        <w:instrText>会计：</w:instrText>
      </w:r>
      <w:r>
        <w:rPr>
          <w:rFonts w:ascii="Times New Roman" w:eastAsia="仿宋_GB2312" w:hAnsi="Times New Roman" w:cs="Times New Roman"/>
        </w:rPr>
        <w:instrText>指征收钱粮等公事。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余功：</w:instrText>
      </w:r>
      <w:r>
        <w:rPr>
          <w:rFonts w:ascii="Times New Roman" w:eastAsia="仿宋_GB2312" w:hAnsi="Times New Roman" w:cs="Times New Roman"/>
        </w:rPr>
        <w:instrText>闲暇的时间。</w:instrText>
      </w:r>
      <w:r>
        <w:rPr>
          <w:rFonts w:ascii="Times New Roman" w:eastAsia="黑体" w:hAnsi="Times New Roman" w:cs="Times New Roman"/>
        </w:rPr>
        <w:instrText>放：</w:instrText>
      </w:r>
      <w:r>
        <w:rPr>
          <w:rFonts w:ascii="Times New Roman" w:eastAsia="仿宋_GB2312" w:hAnsi="Times New Roman" w:cs="Times New Roman"/>
        </w:rPr>
        <w:instrText>放任，放纵。</w:instrText>
      </w:r>
      <w:r>
        <w:rPr>
          <w:rFonts w:ascii="Times New Roman" w:eastAsia="黑体" w:hAnsi="Times New Roman" w:cs="Times New Roman"/>
        </w:rPr>
        <w:instrText>宜：</w:instrText>
      </w:r>
      <w:r>
        <w:rPr>
          <w:rFonts w:ascii="Times New Roman" w:eastAsia="仿宋_GB2312" w:hAnsi="Times New Roman" w:cs="Times New Roman"/>
        </w:rPr>
        <w:instrText>应该。</w:instrText>
      </w:r>
      <w:r>
        <w:rPr>
          <w:rFonts w:ascii="Times New Roman" w:eastAsia="黑体" w:hAnsi="Times New Roman" w:cs="Times New Roman"/>
        </w:rPr>
        <w:instrText>过：</w:instrText>
      </w:r>
      <w:r>
        <w:rPr>
          <w:rFonts w:ascii="Times New Roman" w:eastAsia="仿宋_GB2312" w:hAnsi="Times New Roman" w:cs="Times New Roman"/>
        </w:rPr>
        <w:instrText>超过。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将　　　蓬户　瓮　牖　无　所　不　　快，而况乎濯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就算蓬草做门，破瓮做窗，也没有什么不快活，更何况在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长江之　　清流，揖　西山之白云，穷耳　目之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长江的清流中洗濯，迎着西山的白云，让耳目尽享美妙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胜以　　　　自适也哉！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的景物而求自我安乐呢！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将：</w:instrText>
      </w:r>
      <w:r>
        <w:rPr>
          <w:rFonts w:ascii="Times New Roman" w:eastAsia="仿宋_GB2312" w:hAnsi="Times New Roman" w:cs="Times New Roman"/>
        </w:rPr>
        <w:instrText>即使，就算是。</w:instrText>
      </w:r>
      <w:r>
        <w:rPr>
          <w:rFonts w:ascii="Times New Roman" w:eastAsia="黑体" w:hAnsi="Times New Roman" w:cs="Times New Roman"/>
        </w:rPr>
        <w:instrText>蓬户瓮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牖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yǒu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用蓬草编门，用破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瓮做窗。形容生活清贫，居所简陋。</w:instrText>
      </w:r>
      <w:r>
        <w:rPr>
          <w:rFonts w:ascii="Times New Roman" w:eastAsia="黑体" w:hAnsi="Times New Roman" w:cs="Times New Roman"/>
        </w:rPr>
        <w:instrText>濯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zhuó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洗涤。</w:instrText>
      </w:r>
      <w:r>
        <w:rPr>
          <w:rFonts w:ascii="Times New Roman" w:eastAsia="黑体" w:hAnsi="Times New Roman" w:cs="Times New Roman"/>
        </w:rPr>
        <w:instrText>揖：</w:instrText>
      </w:r>
      <w:r>
        <w:rPr>
          <w:rFonts w:ascii="Times New Roman" w:eastAsia="仿宋_GB2312" w:hAnsi="Times New Roman" w:cs="Times New Roman"/>
        </w:rPr>
        <w:instrText>面对。</w:instrText>
      </w:r>
      <w:r>
        <w:rPr>
          <w:rFonts w:ascii="Times New Roman" w:eastAsia="黑体" w:hAnsi="Times New Roman" w:cs="Times New Roman"/>
        </w:rPr>
        <w:instrText>穷：</w:instrText>
      </w:r>
      <w:r>
        <w:rPr>
          <w:rFonts w:ascii="Times New Roman" w:eastAsia="仿宋_GB2312" w:hAnsi="Times New Roman" w:cs="Times New Roman"/>
        </w:rPr>
        <w:instrText>穷尽。</w:instrText>
      </w:r>
      <w:r>
        <w:rPr>
          <w:rFonts w:ascii="Times New Roman" w:eastAsia="黑体" w:hAnsi="Times New Roman" w:cs="Times New Roman"/>
        </w:rPr>
        <w:instrText>适：</w:instrText>
      </w:r>
      <w:r>
        <w:rPr>
          <w:rFonts w:ascii="Times New Roman" w:eastAsia="仿宋_GB2312" w:hAnsi="Times New Roman" w:cs="Times New Roman"/>
        </w:rPr>
        <w:instrText>舒适，享乐。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不　　然，连　　山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绝壑，　长　　林　　古　　木，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不然的话，连绵的山峦、深险的沟谷，高大的森林、古老的树木，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振之以清风，照之以明月，　此皆骚人思士　　　　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受清风的吹拂、明月的照射，这些都是文人深思多感之人之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所以　　悲伤憔悴而不能　胜　　者，乌睹　　其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所以引起悲哀苦痛而不堪忍受的景象，哪能看到这景物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为　　　快也　哉！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因此而感到快乐呢！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然：</w:instrText>
      </w:r>
      <w:r>
        <w:rPr>
          <w:rFonts w:ascii="Times New Roman" w:eastAsia="仿宋_GB2312" w:hAnsi="Times New Roman" w:cs="Times New Roman"/>
        </w:rPr>
        <w:instrText>这样。</w:instrText>
      </w:r>
      <w:r>
        <w:rPr>
          <w:rFonts w:ascii="Times New Roman" w:eastAsia="黑体" w:hAnsi="Times New Roman" w:cs="Times New Roman"/>
        </w:rPr>
        <w:instrText>振：</w:instrText>
      </w:r>
      <w:r>
        <w:rPr>
          <w:rFonts w:ascii="Times New Roman" w:eastAsia="仿宋_GB2312" w:hAnsi="Times New Roman" w:cs="Times New Roman"/>
        </w:rPr>
        <w:instrText>挥动、抖动。在这里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是吹拂的意思。</w:instrText>
      </w:r>
      <w:r>
        <w:rPr>
          <w:rFonts w:ascii="Times New Roman" w:eastAsia="黑体" w:hAnsi="Times New Roman" w:cs="Times New Roman"/>
        </w:rPr>
        <w:instrText>骚人：</w:instrText>
      </w:r>
      <w:r>
        <w:rPr>
          <w:rFonts w:ascii="Times New Roman" w:eastAsia="仿宋_GB2312" w:hAnsi="Times New Roman" w:cs="Times New Roman"/>
        </w:rPr>
        <w:instrText>骚体诗人，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指屈原等，这里泛指诗人、文人。</w:t>
      </w:r>
      <w:r>
        <w:rPr>
          <w:rFonts w:ascii="Times New Roman" w:eastAsia="黑体" w:hAnsi="Times New Roman" w:cs="Times New Roman"/>
        </w:rPr>
        <w:t>思士：</w:t>
      </w:r>
      <w:r>
        <w:rPr>
          <w:rFonts w:ascii="Times New Roman" w:eastAsia="仿宋_GB2312" w:hAnsi="Times New Roman" w:cs="Times New Roman"/>
        </w:rPr>
        <w:t>深思多感之人。</w:t>
      </w:r>
      <w:r>
        <w:rPr>
          <w:rFonts w:ascii="Times New Roman" w:eastAsia="黑体" w:hAnsi="Times New Roman" w:cs="Times New Roman"/>
        </w:rPr>
        <w:t>憔悴：</w:t>
      </w:r>
      <w:r>
        <w:rPr>
          <w:rFonts w:ascii="Times New Roman" w:eastAsia="仿宋_GB2312" w:hAnsi="Times New Roman" w:cs="Times New Roman"/>
        </w:rPr>
        <w:t>困顿萎靡的样子，忧愁的样子。</w:t>
      </w:r>
      <w:r>
        <w:rPr>
          <w:rFonts w:ascii="Times New Roman" w:eastAsia="黑体" w:hAnsi="Times New Roman" w:cs="Times New Roman"/>
        </w:rPr>
        <w:t>胜：</w:t>
      </w:r>
      <w:r>
        <w:rPr>
          <w:rFonts w:ascii="Times New Roman" w:eastAsia="仿宋_GB2312" w:hAnsi="Times New Roman" w:cs="Times New Roman"/>
        </w:rPr>
        <w:t>禁得住，忍</w:t>
      </w:r>
      <w:r>
        <w:rPr>
          <w:rFonts w:ascii="Times New Roman" w:hAnsi="Times New Roman" w:cs="Times New Roman"/>
        </w:rPr>
        <w:t>得住。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hAnsi="Times New Roman" w:cs="Times New Roman"/>
        </w:rPr>
        <w:instrText>乌：</w:instrText>
      </w:r>
      <w:r>
        <w:rPr>
          <w:rFonts w:ascii="Times New Roman" w:eastAsia="仿宋_GB2312" w:hAnsi="Times New Roman" w:cs="Times New Roman"/>
        </w:rPr>
        <w:instrText>疑问代词，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何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睹：</w:instrText>
      </w:r>
      <w:r>
        <w:rPr>
          <w:rFonts w:ascii="Times New Roman" w:eastAsia="仿宋_GB2312" w:hAnsi="Times New Roman" w:cs="Times New Roman"/>
        </w:rPr>
        <w:instrText>看。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元丰六年十一月朔日赵郡苏辙记</w:t>
      </w:r>
    </w:p>
    <w:p w:rsidR="00AA7D60" w:rsidRDefault="00AA7D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AA7D60" w:rsidRDefault="00AA7D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AA7D60" w:rsidRDefault="00AA7D60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文本解读</w:instrText>
      </w:r>
      <w:r>
        <w:rPr>
          <w:rFonts w:ascii="Times New Roman" w:eastAsia="黑体" w:hAnsi="Times New Roman" w:cs="Times New Roman" w:hint="eastAsia"/>
        </w:rPr>
        <w:instrText>2A.TIF" \* MERGEFORMATINE</w:instrText>
      </w:r>
      <w:r>
        <w:rPr>
          <w:rFonts w:ascii="Times New Roman" w:eastAsia="黑体" w:hAnsi="Times New Roman" w:cs="Times New Roman" w:hint="eastAsia"/>
        </w:rPr>
        <w:instrText>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37.9pt;height:26.3pt">
            <v:imagedata r:id="rId16" r:href="rId1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《黄州快哉亭记》的</w:t>
      </w:r>
      <w:r>
        <w:rPr>
          <w:rFonts w:hAnsi="宋体" w:cs="Times New Roman"/>
        </w:rPr>
        <w:t>“</w:t>
      </w:r>
      <w:r>
        <w:rPr>
          <w:rFonts w:ascii="Times New Roman" w:eastAsia="隶书" w:hAnsi="Times New Roman" w:cs="Times New Roman"/>
        </w:rPr>
        <w:t>起承转合</w:t>
      </w:r>
      <w:r>
        <w:rPr>
          <w:rFonts w:hAnsi="宋体" w:cs="Times New Roman"/>
        </w:rPr>
        <w:t>”</w:t>
      </w:r>
      <w:r>
        <w:rPr>
          <w:rFonts w:ascii="Times New Roman" w:eastAsia="隶书" w:hAnsi="Times New Roman" w:cs="Times New Roman"/>
        </w:rPr>
        <w:t>写法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文章开头写景是为了表现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江流之胜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，一是为建亭者张梦得建亭初衷</w:t>
      </w:r>
      <w:r>
        <w:rPr>
          <w:rFonts w:ascii="Times New Roman" w:eastAsia="楷体_GB2312" w:hAnsi="Times New Roman" w:cs="Times New Roman"/>
        </w:rPr>
        <w:t>(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以览观江流之胜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造势，也是为了后文的转笔蓄势；后面的写景文字是为议论服务的：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濯长江之清流，揖西山之白云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连山绝壑，长林古木，振之以清风，照之以明月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则表现了两种不同心态、不同思想境界的人在面对同样美好的景色时表现出的不同情绪。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此文为散文大家苏辙的散文名篇，在议论结构上体现出典型的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起承转合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的中国古代散文写作章法：张梦得谪居黄州，建亭以览观江流之胜，这是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起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；亭前不仅可见变化倏忽之江景，还可凭吊流风遗迹，这是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承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；然而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风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景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本是外物，何与人之忧乐？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士生于世，使其中不自得，将何往而非病？使其中坦然，不以物伤性，将何适而非快？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这是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转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，所以，面对同样美景，有人会喜，有人却会悲，这是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合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故曰：此文行文流畅而跌宕有致，逻辑缜密，说服力强。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文外悦读</w:instrText>
      </w:r>
      <w:r>
        <w:rPr>
          <w:rFonts w:ascii="Times New Roman" w:eastAsia="黑体" w:hAnsi="Times New Roman" w:cs="Times New Roman" w:hint="eastAsia"/>
        </w:rPr>
        <w:instrText>3.TIF" \* MERG</w:instrText>
      </w:r>
      <w:r>
        <w:rPr>
          <w:rFonts w:ascii="Times New Roman" w:eastAsia="黑体" w:hAnsi="Times New Roman" w:cs="Times New Roman" w:hint="eastAsia"/>
        </w:rPr>
        <w:instrText>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1" type="#_x0000_t75" style="width:237.9pt;height:37.55pt">
            <v:imagedata r:id="rId18" r:href="rId1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2" type="#_x0000_t75" style="width:2.5pt;height:8.15pt">
            <v:imagedata r:id="rId10" r:href="rId2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类文品悟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3" type="#_x0000_t75" style="width:2.5pt;height:8.15pt">
            <v:imagedata r:id="rId12" r:href="rId21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一点浩然气，千里快哉风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一生曲折，旷达传千秋；亘古辉耀，文章成四家。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当东坡的生命携着明丽的色彩，浩浩荡荡地穿空而过；当几纸金墨伴着喧嚣散落，我思索，是一种怎样神奇而强烈的力量，用旷达塑造英雄；又是怎样一种气概，用豪情冲破了逆流？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风光霁月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枝柯涌流日月精华，花萼孕育出一朵尘世绝唱，他是文人的奇迹，他太出色了。一杆竹管潇洒地涂画，便能镌刻山河，撼动寰宇；多才多艺，超然的风范更能倾倒众生，俯仰万世</w:t>
      </w:r>
      <w:r>
        <w:rPr>
          <w:rFonts w:ascii="Times New Roman" w:eastAsia="楷体_GB2312" w:hAnsi="Times New Roman" w:cs="Times New Roman"/>
        </w:rPr>
        <w:t>——</w:t>
      </w:r>
      <w:r>
        <w:rPr>
          <w:rFonts w:ascii="Times New Roman" w:eastAsia="楷体_GB2312" w:hAnsi="Times New Roman" w:cs="Times New Roman"/>
        </w:rPr>
        <w:t>那是琥珀般的思绪飞扬，那是旭日喷薄般的才情流转，那是中华文化长卷中色彩耀眼般的大美展现。他的诗是一种雄浑的蕴藏，可以令人思接千载，让时空飞腾；他的文是高山流水般的风雅，清新畅达，洗</w:t>
      </w:r>
      <w:r>
        <w:rPr>
          <w:rFonts w:ascii="Times New Roman" w:eastAsia="楷体_GB2312" w:hAnsi="Times New Roman" w:cs="Times New Roman"/>
        </w:rPr>
        <w:t>尽浮华。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到处都在传诵他的华章，在文人雅士的青衫拂动间，在晚秋惊鸿的一掠间。仕途顺达，皇上重用，才华横溢，这位天之骄子尽享生命的喜悦。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命途多舛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太耀眼的光芒总是引起小人嫉妒的目光，卑劣的小人们媚笑着走来，历史的阴霾从此要羁绊苏轼一生，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乌台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的暗流褪尽了昔日的荣耀，颠沛流离取代了曾经的风光霁月。信而见疑，忠而被谤，这样的挫折他始料未及，这样的遭遇注定坎坷，因为小人们总喜欢在暗中加害于他。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lastRenderedPageBreak/>
        <w:t>但苏轼毕竟是苏轼，他能驾一叶扁舟，出没于惊涛骇浪而从容应对，豁达处之。在白露横江、清风徐来之际，他要以自己更为旷达、疏狂的性情和更俯仰万世的思考，来压制内心深处对人生变迁、世事无常的感伤。他猛然间豁然开朗，终于悟出了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自其变者而观之，则天地曾不能以一瞬。自其不变者而观之，则物与我皆无尽也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的哲理。霎时，他的内心已一片澄明。于是，所有的不幸与困苦，都在这旷达的胸</w:t>
      </w:r>
      <w:r>
        <w:rPr>
          <w:rFonts w:ascii="Times New Roman" w:eastAsia="楷体_GB2312" w:hAnsi="Times New Roman" w:cs="Times New Roman"/>
        </w:rPr>
        <w:t>中渺小得如同一缕游丝，一缕轻尘。那些小人不懂，可江上的清风懂了，山间的明月懂了。在这场与邪恶的拔河中，苏轼取得了心灵上的胜利。于是，他远离了喧嚣，回归于清纯空灵；他习惯了淡泊，才情更加俊逸洒脱；他明白了如何应对困难，才能做到宠辱不惊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繁华落尽见真醇，于是他寄情于优美的诗文，沉淀出不朽的艺术。于是，凄苦得以超越，灵魂得以提升，奇迹得以出现。历史永远记住了这个彻响千古的名字</w:t>
      </w:r>
      <w:r>
        <w:rPr>
          <w:rFonts w:ascii="Times New Roman" w:eastAsia="楷体_GB2312" w:hAnsi="Times New Roman" w:cs="Times New Roman"/>
        </w:rPr>
        <w:t>——</w:t>
      </w:r>
      <w:r>
        <w:rPr>
          <w:rFonts w:ascii="Times New Roman" w:eastAsia="楷体_GB2312" w:hAnsi="Times New Roman" w:cs="Times New Roman"/>
        </w:rPr>
        <w:t>苏东坡。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后记：痛苦的历练往往是人生不可或缺的一部分。面对困难，我们要做的不是用迷雾来遮盖心灵的光辉，不是把困难放大来羁绊人生。放大困</w:t>
      </w:r>
      <w:r>
        <w:rPr>
          <w:rFonts w:ascii="Times New Roman" w:eastAsia="楷体_GB2312" w:hAnsi="Times New Roman" w:cs="Times New Roman"/>
        </w:rPr>
        <w:t>难的蛹，永远成不了蝶；放大困难的鸟，决不会在烈火中重生。我们要做的是用心灵的月光照亮黑夜的路，用乐观豁达的浩然之气点化人生旅途中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千里快哉风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的惬意！</w:t>
      </w:r>
      <w:r>
        <w:rPr>
          <w:rFonts w:ascii="Times New Roman" w:eastAsia="楷体_GB2312" w:hAnsi="Times New Roman" w:cs="Times New Roman"/>
        </w:rPr>
        <w:t xml:space="preserve"> 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读后小悟</w:t>
      </w:r>
      <w:r>
        <w:rPr>
          <w:rFonts w:ascii="Times New Roman" w:hAnsi="Times New Roman" w:cs="Times New Roman"/>
        </w:rPr>
        <w:t>：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这是一篇高考满分作文，读后请思考：本文的亮点有哪些？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</w:instrText>
      </w:r>
      <w:r>
        <w:rPr>
          <w:rFonts w:ascii="Times New Roman" w:eastAsia="黑体" w:hAnsi="Times New Roman" w:cs="Times New Roman" w:hint="eastAsia"/>
        </w:rPr>
        <w:instrText>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4" type="#_x0000_t75" style="width:2.5pt;height:8.15pt">
            <v:imagedata r:id="rId10" r:href="rId2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诗词赏析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5" type="#_x0000_t75" style="width:2.5pt;height:8.15pt">
            <v:imagedata r:id="rId12" r:href="rId2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水调歌头</w:t>
      </w:r>
      <w:r>
        <w:rPr>
          <w:rFonts w:ascii="Times New Roman" w:eastAsia="隶书" w:hAnsi="Times New Roman" w:cs="Times New Roman"/>
        </w:rPr>
        <w:t>·</w:t>
      </w:r>
      <w:r>
        <w:rPr>
          <w:rFonts w:ascii="Times New Roman" w:eastAsia="隶书" w:hAnsi="Times New Roman" w:cs="Times New Roman"/>
        </w:rPr>
        <w:t>黄州快哉亭赠张偓佺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苏　轼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落日绣帘卷，亭下水连空。知君为我新作，窗户湿青红。长记平山堂上，欹枕江南烟雨，杳杳没孤鸿。认得醉翁语，山色有无中。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一千顷，都镜净，倒碧峰。忽然浪起，掀舞一叶白头翁。堪笑兰台公子，未解庄生天籁，刚道有雌雄。一点浩然气，千里快哉风。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IPAPANNEW" w:eastAsia="黑体" w:hAnsi="IPAPANNEW" w:cs="Times New Roman"/>
        </w:rPr>
        <w:t>[</w:t>
      </w:r>
      <w:r>
        <w:rPr>
          <w:rFonts w:ascii="IPAPANNEW" w:eastAsia="黑体" w:hAnsi="IPAPANNEW" w:cs="Times New Roman"/>
        </w:rPr>
        <w:t>注</w:t>
      </w:r>
      <w:r>
        <w:rPr>
          <w:rFonts w:ascii="IPAPANNEW" w:eastAsia="黑体" w:hAnsi="IPAPANNEW" w:cs="Times New Roman"/>
        </w:rPr>
        <w:t>]</w:t>
      </w:r>
      <w:r>
        <w:rPr>
          <w:rFonts w:ascii="Times New Roman" w:eastAsia="仿宋_GB2312" w:hAnsi="Times New Roman" w:cs="Times New Roman"/>
        </w:rPr>
        <w:t xml:space="preserve">　这首词作于宋神宗元丰六年</w:t>
      </w:r>
      <w:r>
        <w:rPr>
          <w:rFonts w:ascii="Times New Roman" w:eastAsia="仿宋_GB2312" w:hAnsi="Times New Roman" w:cs="Times New Roman"/>
        </w:rPr>
        <w:t>(1083)</w:t>
      </w:r>
      <w:r>
        <w:rPr>
          <w:rFonts w:ascii="Times New Roman" w:eastAsia="仿宋_GB2312" w:hAnsi="Times New Roman" w:cs="Times New Roman"/>
        </w:rPr>
        <w:t>，时苏轼因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乌台诗案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被贬，居于黄州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今湖北黄冈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问题小思</w:t>
      </w:r>
      <w:r>
        <w:rPr>
          <w:rFonts w:ascii="Times New Roman" w:hAnsi="Times New Roman" w:cs="Times New Roman"/>
        </w:rPr>
        <w:t>：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词的上片描写快哉亭下及其远处的胜景，主要运用了什么表现手法？请结合词句简要分析。</w:t>
      </w:r>
      <w:r>
        <w:rPr>
          <w:rFonts w:ascii="Times New Roman" w:hAnsi="Times New Roman" w:cs="Times New Roman"/>
        </w:rPr>
        <w:t xml:space="preserve"> 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</w:instrText>
      </w:r>
      <w:r>
        <w:rPr>
          <w:rFonts w:ascii="Times New Roman" w:eastAsia="黑体" w:hAnsi="Times New Roman" w:cs="Times New Roman" w:hint="eastAsia"/>
        </w:rPr>
        <w:instrText>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素材运用</w:instrText>
      </w:r>
      <w:r>
        <w:rPr>
          <w:rFonts w:ascii="Times New Roman" w:eastAsia="黑体" w:hAnsi="Times New Roman" w:cs="Times New Roman" w:hint="eastAsia"/>
        </w:rPr>
        <w:instrText>4.TIF"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6" type="#_x0000_t75" style="width:237.9pt;height:37.55pt">
            <v:imagedata r:id="rId24" r:href="rId2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10" r:href="rId2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点击文本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12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使其中坦然，不以物伤性。</w:t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lastRenderedPageBreak/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10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运用示例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12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AA7D60" w:rsidRDefault="006D059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苏辙在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乌台诗案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后，亦受牵连，蹈其兄之覆辙，被贬黄州，但他并未沉沦，他在快哉亭观赏长江波涛汹涌之壮景，同时也留下了千古名作《黄州快哉亭记》，表</w:t>
      </w:r>
      <w:r>
        <w:rPr>
          <w:rFonts w:ascii="Times New Roman" w:eastAsia="楷体_GB2312" w:hAnsi="Times New Roman" w:cs="Times New Roman"/>
        </w:rPr>
        <w:t>达了作者自己不以得失为怀的豁达的人生态度。在当今这种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金钱至上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的社会，拥有这种豁达的态度无疑是很重要的。人生本来就是不平等的，面对各种诱惑，心中坦然，不以外物伤性，保持一颗豁达本心，就会避免很多的悲剧惨剧发生，而且在茫茫人海中，进退自如。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6"/>
      </w:tblGrid>
      <w:tr w:rsidR="00AA7D60">
        <w:tc>
          <w:tcPr>
            <w:tcW w:w="8616" w:type="dxa"/>
            <w:shd w:val="clear" w:color="auto" w:fill="auto"/>
          </w:tcPr>
          <w:p w:rsidR="00AA7D60" w:rsidRDefault="006D0596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黑体" w:hAnsi="Times New Roman" w:cs="Times New Roman"/>
              </w:rPr>
              <w:t>文外悦读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eastAsia="黑体" w:hAnsi="Times New Roman" w:cs="Times New Roman"/>
              </w:rPr>
              <w:t>——</w:t>
            </w:r>
            <w:r>
              <w:rPr>
                <w:rFonts w:ascii="Times New Roman" w:eastAsia="黑体" w:hAnsi="Times New Roman" w:cs="Times New Roman"/>
              </w:rPr>
              <w:t>问题提示</w:t>
            </w:r>
          </w:p>
          <w:p w:rsidR="00AA7D60" w:rsidRDefault="006D0596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1.(1)</w:t>
            </w:r>
            <w:r>
              <w:rPr>
                <w:rFonts w:ascii="Times New Roman" w:hAnsi="Times New Roman" w:cs="Times New Roman"/>
              </w:rPr>
              <w:t>用苏轼的词句拟写标题并统率全文，以此作为苏轼遭遇挫折后走出逆境的内在动因，使主旨鲜明、突出。</w:t>
            </w:r>
            <w:r>
              <w:rPr>
                <w:rFonts w:ascii="Times New Roman" w:hAnsi="Times New Roman" w:cs="Times New Roman"/>
              </w:rPr>
              <w:t>(2)</w:t>
            </w:r>
            <w:r>
              <w:rPr>
                <w:rFonts w:ascii="Times New Roman" w:hAnsi="Times New Roman" w:cs="Times New Roman"/>
              </w:rPr>
              <w:t>小标题式的结构，使文章层次清晰，思路明确，文章内容相对独立又合为一体。</w:t>
            </w:r>
            <w:r>
              <w:rPr>
                <w:rFonts w:ascii="Times New Roman" w:hAnsi="Times New Roman" w:cs="Times New Roman"/>
              </w:rPr>
              <w:t>(3)</w:t>
            </w:r>
            <w:r>
              <w:rPr>
                <w:rFonts w:ascii="Times New Roman" w:hAnsi="Times New Roman" w:cs="Times New Roman"/>
              </w:rPr>
              <w:t>所用素材取自课本，灵活运用。</w:t>
            </w:r>
            <w:r>
              <w:rPr>
                <w:rFonts w:ascii="Times New Roman" w:hAnsi="Times New Roman" w:cs="Times New Roman"/>
              </w:rPr>
              <w:t>(4)</w:t>
            </w:r>
            <w:r>
              <w:rPr>
                <w:rFonts w:ascii="Times New Roman" w:hAnsi="Times New Roman" w:cs="Times New Roman"/>
              </w:rPr>
              <w:t>作者有较好的文学素养与描写功底，笔墨挥洒之处，神采飞扬，与苏轼本人的才气相辉映，颇有文化散文之风。</w:t>
            </w:r>
          </w:p>
          <w:p w:rsidR="00AA7D60" w:rsidRDefault="006D0596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运用了虚实结合的手法。开头四句，先用实笔，描绘亭下江水与碧空相接、远处夕阳与亭台相映的优美图景，接着五句是回忆镜头，作者联想到曾在扬州平山堂所领略的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江南烟雨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，词人把快哉亭与平山堂融为一体</w:t>
            </w:r>
            <w:r>
              <w:rPr>
                <w:rFonts w:ascii="Times New Roman" w:hAnsi="Times New Roman" w:cs="Times New Roman"/>
              </w:rPr>
              <w:t>，以虚衬实，用实写虚，表现出快哉亭上所览之景的高远空蒙的意境。</w:t>
            </w:r>
          </w:p>
        </w:tc>
      </w:tr>
    </w:tbl>
    <w:p w:rsidR="00AA7D60" w:rsidRDefault="00AA7D60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sectPr w:rsidR="00AA7D60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596" w:rsidRDefault="006D0596" w:rsidP="006D0596">
      <w:r>
        <w:separator/>
      </w:r>
    </w:p>
  </w:endnote>
  <w:endnote w:type="continuationSeparator" w:id="0">
    <w:p w:rsidR="006D0596" w:rsidRDefault="006D0596" w:rsidP="006D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itka Text"/>
    <w:charset w:val="00"/>
    <w:family w:val="auto"/>
    <w:pitch w:val="default"/>
    <w:sig w:usb0="00000000" w:usb1="00000000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596" w:rsidRDefault="006D059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596" w:rsidRPr="006D0596" w:rsidRDefault="006D0596" w:rsidP="006D0596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2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596" w:rsidRDefault="006D05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596" w:rsidRDefault="006D0596" w:rsidP="006D0596">
      <w:r>
        <w:separator/>
      </w:r>
    </w:p>
  </w:footnote>
  <w:footnote w:type="continuationSeparator" w:id="0">
    <w:p w:rsidR="006D0596" w:rsidRDefault="006D0596" w:rsidP="006D0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596" w:rsidRDefault="006D059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596" w:rsidRPr="006D0596" w:rsidRDefault="006D0596" w:rsidP="006D059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1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596" w:rsidRDefault="006D059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60"/>
    <w:rsid w:val="006D0596"/>
    <w:rsid w:val="00AA7D60"/>
    <w:rsid w:val="55EA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79370-0979-4813-9C37-9CDF0CD3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纯文本 字符"/>
    <w:link w:val="a3"/>
    <w:qFormat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6.png"/><Relationship Id="rId26" Type="http://schemas.openxmlformats.org/officeDocument/2006/relationships/image" Target="&#24038;&#25324;.TIF" TargetMode="External"/><Relationship Id="rId3" Type="http://schemas.openxmlformats.org/officeDocument/2006/relationships/settings" Target="settings.xml"/><Relationship Id="rId21" Type="http://schemas.openxmlformats.org/officeDocument/2006/relationships/image" Target="&#21491;&#25324;.TIF" TargetMode="External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&#25991;&#26412;&#35299;&#35835;2A.TIF" TargetMode="External"/><Relationship Id="rId25" Type="http://schemas.openxmlformats.org/officeDocument/2006/relationships/image" Target="&#32032;&#26448;&#36816;&#29992;4.TIF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&#24038;&#25324;.TIF" TargetMode="External"/><Relationship Id="rId29" Type="http://schemas.openxmlformats.org/officeDocument/2006/relationships/image" Target="&#21491;&#25324;.T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038;&#25324;.TIF" TargetMode="External"/><Relationship Id="rId24" Type="http://schemas.openxmlformats.org/officeDocument/2006/relationships/image" Target="media/image7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&#25991;&#22806;&#24742;&#35835;3.TIF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&#24120;&#35782;&#31215;&#32047;1A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&#21491;&#25324;.TIF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1290</Words>
  <Characters>7354</Characters>
  <Application>Microsoft Office Word</Application>
  <DocSecurity>0</DocSecurity>
  <Lines>61</Lines>
  <Paragraphs>17</Paragraphs>
  <ScaleCrop>false</ScaleCrop>
  <Manager>www.shulihua.net收集整理</Manager>
  <Company>www.shulihua.net收集整理</Company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2018-12-18T07:10:00Z</dcterms:created>
  <dcterms:modified xsi:type="dcterms:W3CDTF">2019-05-12T13:08:00Z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  <property fmtid="{64440492-4C8B-11D1-8B70-080036B11A03}" pid="4">
    <vt:lpwstr>备课大师9门全科：免注册，不收费！</vt:lpwstr>
  </property>
</Properties>
</file>